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4B" w:rsidRDefault="004D504B" w:rsidP="004D504B">
      <w:pPr>
        <w:pStyle w:val="a3"/>
        <w:rPr>
          <w:lang w:val="uk-UA"/>
        </w:rPr>
      </w:pPr>
      <w:r>
        <w:rPr>
          <w:lang w:val="uk-UA"/>
        </w:rPr>
        <w:t>ДФС(бюджет) :</w:t>
      </w:r>
    </w:p>
    <w:p w:rsidR="004D504B" w:rsidRDefault="004D504B" w:rsidP="004D504B">
      <w:pPr>
        <w:pStyle w:val="a3"/>
        <w:rPr>
          <w:lang w:val="uk-UA"/>
        </w:rPr>
      </w:pPr>
    </w:p>
    <w:p w:rsidR="004D504B" w:rsidRPr="00E7243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FSUFK006</w:t>
      </w:r>
      <w:r w:rsidRPr="00E7243B">
        <w:rPr>
          <w:lang w:val="uk-UA"/>
        </w:rPr>
        <w:tab/>
        <w:t>Управлінська форма 3</w:t>
      </w:r>
      <w:r w:rsidRPr="00E7243B">
        <w:rPr>
          <w:lang w:val="uk-UA"/>
        </w:rPr>
        <w:tab/>
      </w:r>
    </w:p>
    <w:p w:rsidR="004D504B" w:rsidRPr="00E7243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FSKD2021</w:t>
      </w:r>
      <w:r w:rsidRPr="00E7243B">
        <w:rPr>
          <w:lang w:val="uk-UA"/>
        </w:rPr>
        <w:tab/>
        <w:t>Додаток 21  Довідка про спрямування обсягів власних надходжень, які перевищують відповідні витрати, затверджені законом про Державний бюджет України</w:t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FSKD1621</w:t>
      </w:r>
      <w:r w:rsidRPr="00E7243B">
        <w:rPr>
          <w:lang w:val="uk-UA"/>
        </w:rPr>
        <w:tab/>
        <w:t>Додаток 17 Довідка про залишки коштів на інших поточних рахунках в установах банків</w:t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FS2KD40</w:t>
      </w:r>
      <w:r w:rsidRPr="00E7243B">
        <w:rPr>
          <w:lang w:val="uk-UA"/>
        </w:rPr>
        <w:tab/>
        <w:t xml:space="preserve">Ф №2д Звіт про надходження та використання коштів </w:t>
      </w:r>
      <w:r>
        <w:rPr>
          <w:lang w:val="uk-UA"/>
        </w:rPr>
        <w:t xml:space="preserve">загального </w:t>
      </w:r>
    </w:p>
    <w:p w:rsidR="004D504B" w:rsidRPr="00E7243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FS7D1Z40</w:t>
      </w:r>
      <w:r w:rsidRPr="00E7243B">
        <w:rPr>
          <w:lang w:val="uk-UA"/>
        </w:rPr>
        <w:tab/>
        <w:t>Ф №7д.1 (</w:t>
      </w:r>
      <w:proofErr w:type="spellStart"/>
      <w:r w:rsidRPr="00E7243B">
        <w:rPr>
          <w:lang w:val="uk-UA"/>
        </w:rPr>
        <w:t>заг</w:t>
      </w:r>
      <w:proofErr w:type="spellEnd"/>
      <w:r w:rsidRPr="00E7243B">
        <w:rPr>
          <w:lang w:val="uk-UA"/>
        </w:rPr>
        <w:t>. ф.) Звіт про заборгованість за окремими програмами</w:t>
      </w:r>
      <w:r w:rsidRPr="00E7243B">
        <w:rPr>
          <w:lang w:val="uk-UA"/>
        </w:rPr>
        <w:tab/>
      </w:r>
      <w:r w:rsidRPr="00E7243B">
        <w:rPr>
          <w:lang w:val="uk-UA"/>
        </w:rPr>
        <w:tab/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FS7KDS40</w:t>
      </w:r>
      <w:r w:rsidRPr="00E7243B">
        <w:rPr>
          <w:lang w:val="uk-UA"/>
        </w:rPr>
        <w:tab/>
        <w:t xml:space="preserve">Ф №7д (спец. ф.) Звіт про заборгованість </w:t>
      </w:r>
      <w:r>
        <w:rPr>
          <w:lang w:val="uk-UA"/>
        </w:rPr>
        <w:t>за бюджетними коштами</w:t>
      </w:r>
      <w:r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FS44KD40</w:t>
      </w:r>
      <w:r w:rsidRPr="00E7243B">
        <w:rPr>
          <w:lang w:val="uk-UA"/>
        </w:rPr>
        <w:tab/>
        <w:t>Ф №4-4д Звіт про надходження і використання коштів, отриманих на виконання програм соціально-економічного та культурного розвитку регіонів</w:t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FSD23Z35</w:t>
      </w:r>
      <w:r w:rsidRPr="00E7243B">
        <w:rPr>
          <w:lang w:val="uk-UA"/>
        </w:rPr>
        <w:tab/>
        <w:t>Додаток 24 (</w:t>
      </w:r>
      <w:proofErr w:type="spellStart"/>
      <w:r w:rsidRPr="00E7243B">
        <w:rPr>
          <w:lang w:val="uk-UA"/>
        </w:rPr>
        <w:t>заг.ф</w:t>
      </w:r>
      <w:proofErr w:type="spellEnd"/>
      <w:r w:rsidRPr="00E7243B">
        <w:rPr>
          <w:lang w:val="uk-UA"/>
        </w:rPr>
        <w:t>.) (</w:t>
      </w:r>
      <w:proofErr w:type="spellStart"/>
      <w:r w:rsidRPr="00E7243B">
        <w:rPr>
          <w:lang w:val="uk-UA"/>
        </w:rPr>
        <w:t>держ.бюдж</w:t>
      </w:r>
      <w:proofErr w:type="spellEnd"/>
      <w:r w:rsidRPr="00E7243B">
        <w:rPr>
          <w:lang w:val="uk-UA"/>
        </w:rPr>
        <w:t>.) Довідка про дебіторську заборгованість за видатками</w:t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FSD23S35</w:t>
      </w:r>
      <w:r w:rsidRPr="00E7243B">
        <w:rPr>
          <w:lang w:val="uk-UA"/>
        </w:rPr>
        <w:tab/>
        <w:t>Додаток 24 (</w:t>
      </w:r>
      <w:proofErr w:type="spellStart"/>
      <w:r w:rsidRPr="00E7243B">
        <w:rPr>
          <w:lang w:val="uk-UA"/>
        </w:rPr>
        <w:t>спец.ф</w:t>
      </w:r>
      <w:proofErr w:type="spellEnd"/>
      <w:r w:rsidRPr="00E7243B">
        <w:rPr>
          <w:lang w:val="uk-UA"/>
        </w:rPr>
        <w:t>.) (</w:t>
      </w:r>
      <w:proofErr w:type="spellStart"/>
      <w:r w:rsidRPr="00E7243B">
        <w:rPr>
          <w:lang w:val="uk-UA"/>
        </w:rPr>
        <w:t>держ.бюдж</w:t>
      </w:r>
      <w:proofErr w:type="spellEnd"/>
      <w:r w:rsidRPr="00E7243B">
        <w:rPr>
          <w:lang w:val="uk-UA"/>
        </w:rPr>
        <w:t>.) Довідка про дебіторську заборгованість за видатками</w:t>
      </w:r>
      <w:bookmarkStart w:id="0" w:name="_GoBack"/>
      <w:bookmarkEnd w:id="0"/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FSKD1521</w:t>
      </w:r>
      <w:r w:rsidRPr="00E7243B">
        <w:rPr>
          <w:lang w:val="uk-UA"/>
        </w:rPr>
        <w:tab/>
        <w:t>Додаток 16 Довідка про залишки коштів в іноземній валюті, що перебувають на поточних рахунках, відкритих в установах банків</w:t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FSKD1721</w:t>
      </w:r>
      <w:r w:rsidRPr="00E7243B">
        <w:rPr>
          <w:lang w:val="uk-UA"/>
        </w:rPr>
        <w:tab/>
        <w:t>Додаток 18 Довідка про депозитні операції</w:t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ab/>
      </w:r>
    </w:p>
    <w:p w:rsidR="004D504B" w:rsidRPr="00E7243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FS42KD40</w:t>
      </w:r>
      <w:r w:rsidRPr="00E7243B">
        <w:rPr>
          <w:lang w:val="uk-UA"/>
        </w:rPr>
        <w:tab/>
        <w:t>Ф №4-2д Звіт про надходження і використання коштів, отриманих за іншими джерелами власних надходжень</w:t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FS43KD40</w:t>
      </w:r>
      <w:r w:rsidRPr="00E7243B">
        <w:rPr>
          <w:lang w:val="uk-UA"/>
        </w:rPr>
        <w:tab/>
        <w:t>Ф №4-3д Звіт про надходження і використання інших надходжень спеціального фонду</w:t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FSKD2221</w:t>
      </w:r>
      <w:r w:rsidRPr="00E7243B">
        <w:rPr>
          <w:lang w:val="uk-UA"/>
        </w:rPr>
        <w:tab/>
        <w:t>Додаток 23 Довідка про використа</w:t>
      </w:r>
      <w:r>
        <w:rPr>
          <w:lang w:val="uk-UA"/>
        </w:rPr>
        <w:t>ння іноземних грантів</w:t>
      </w:r>
      <w:r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FSKD2721</w:t>
      </w:r>
      <w:r w:rsidRPr="00E7243B">
        <w:rPr>
          <w:lang w:val="uk-UA"/>
        </w:rPr>
        <w:tab/>
        <w:t>Додаток 26 Довідка про суми дебіторської та кредиторської заборгованості установи за операціями, які не відображаються у формі №7д, №7м "Звіт про заборгованість бюджетних установ"</w:t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FSKD1021</w:t>
      </w:r>
      <w:r w:rsidRPr="00E7243B">
        <w:rPr>
          <w:lang w:val="uk-UA"/>
        </w:rPr>
        <w:tab/>
        <w:t xml:space="preserve">Додаток 10 Пояснювальна записка до </w:t>
      </w:r>
      <w:proofErr w:type="spellStart"/>
      <w:r w:rsidRPr="00E7243B">
        <w:rPr>
          <w:lang w:val="uk-UA"/>
        </w:rPr>
        <w:t>фінансовго</w:t>
      </w:r>
      <w:proofErr w:type="spellEnd"/>
      <w:r w:rsidRPr="00E7243B">
        <w:rPr>
          <w:lang w:val="uk-UA"/>
        </w:rPr>
        <w:t xml:space="preserve"> звіту</w:t>
      </w:r>
      <w:r w:rsidRPr="00E7243B">
        <w:rPr>
          <w:lang w:val="uk-UA"/>
        </w:rPr>
        <w:tab/>
      </w:r>
      <w:r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FS7KDZ40</w:t>
      </w:r>
      <w:r w:rsidRPr="00E7243B">
        <w:rPr>
          <w:lang w:val="uk-UA"/>
        </w:rPr>
        <w:tab/>
        <w:t>Ф №7д (</w:t>
      </w:r>
      <w:proofErr w:type="spellStart"/>
      <w:r w:rsidRPr="00E7243B">
        <w:rPr>
          <w:lang w:val="uk-UA"/>
        </w:rPr>
        <w:t>заг</w:t>
      </w:r>
      <w:proofErr w:type="spellEnd"/>
      <w:r w:rsidRPr="00E7243B">
        <w:rPr>
          <w:lang w:val="uk-UA"/>
        </w:rPr>
        <w:t>. ф.) Звіт про заборгованість за бюджетними коштами</w:t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FS41KD40</w:t>
      </w:r>
      <w:r w:rsidRPr="00E7243B">
        <w:rPr>
          <w:lang w:val="uk-UA"/>
        </w:rPr>
        <w:tab/>
        <w:t>Ф №4-1д Звіт про надходження і використання коштів, отриманих як плата за послуги</w:t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FSKD1921</w:t>
      </w:r>
      <w:r w:rsidRPr="00E7243B">
        <w:rPr>
          <w:lang w:val="uk-UA"/>
        </w:rPr>
        <w:tab/>
        <w:t>Додаток 20  Довідка про причини виникнення простроченої кредиторської заборгованості</w:t>
      </w:r>
      <w:r w:rsidRPr="00E7243B">
        <w:rPr>
          <w:lang w:val="uk-UA"/>
        </w:rPr>
        <w:tab/>
      </w:r>
    </w:p>
    <w:p w:rsidR="004D504B" w:rsidRDefault="004D504B" w:rsidP="004D504B">
      <w:pPr>
        <w:pStyle w:val="a3"/>
        <w:rPr>
          <w:lang w:val="uk-UA"/>
        </w:rPr>
      </w:pPr>
      <w:r w:rsidRPr="00E7243B">
        <w:rPr>
          <w:lang w:val="uk-UA"/>
        </w:rPr>
        <w:t>FSKD2621</w:t>
      </w:r>
      <w:r w:rsidRPr="00E7243B">
        <w:rPr>
          <w:lang w:val="uk-UA"/>
        </w:rPr>
        <w:tab/>
        <w:t>Додаток 27 Довідка про суми дебіторської та кредиторської заборгованості установи за операціями, які не відображаються у формі №7д, №7м "Звіт про заборгованість бюджетних установ"</w:t>
      </w:r>
      <w:r w:rsidRPr="00E7243B">
        <w:rPr>
          <w:lang w:val="uk-UA"/>
        </w:rPr>
        <w:tab/>
      </w:r>
    </w:p>
    <w:p w:rsidR="00497C54" w:rsidRPr="004D504B" w:rsidRDefault="004D504B" w:rsidP="004D504B">
      <w:pPr>
        <w:rPr>
          <w:lang w:val="ru-RU"/>
        </w:rPr>
      </w:pPr>
      <w:r>
        <w:rPr>
          <w:lang w:val="uk-UA"/>
        </w:rPr>
        <w:t xml:space="preserve">             </w:t>
      </w:r>
      <w:r w:rsidRPr="00240C8D">
        <w:rPr>
          <w:lang w:val="uk-UA"/>
        </w:rPr>
        <w:t>FSDKRK02</w:t>
      </w:r>
      <w:r w:rsidRPr="00240C8D">
        <w:rPr>
          <w:lang w:val="uk-UA"/>
        </w:rPr>
        <w:tab/>
      </w:r>
      <w:r>
        <w:rPr>
          <w:lang w:val="uk-UA"/>
        </w:rPr>
        <w:t xml:space="preserve">                </w:t>
      </w:r>
      <w:r w:rsidRPr="00240C8D">
        <w:rPr>
          <w:lang w:val="uk-UA"/>
        </w:rPr>
        <w:t>Довідка про курсову різницю</w:t>
      </w:r>
      <w:r w:rsidRPr="00240C8D">
        <w:rPr>
          <w:lang w:val="uk-UA"/>
        </w:rPr>
        <w:tab/>
      </w:r>
    </w:p>
    <w:sectPr w:rsidR="00497C54" w:rsidRPr="004D50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D8"/>
    <w:rsid w:val="00497C54"/>
    <w:rsid w:val="004D504B"/>
    <w:rsid w:val="006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0B24"/>
  <w15:chartTrackingRefBased/>
  <w15:docId w15:val="{15541651-7013-4F7C-BDBD-6C5BF96A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Капустюк Наталья</dc:creator>
  <cp:keywords/>
  <dc:description/>
  <cp:lastModifiedBy>Капустюк Наталья</cp:lastModifiedBy>
  <cp:revision>2</cp:revision>
  <dcterms:created xsi:type="dcterms:W3CDTF">2019-06-19T09:44:00Z</dcterms:created>
  <dcterms:modified xsi:type="dcterms:W3CDTF">2019-06-19T09:45:00Z</dcterms:modified>
</cp:coreProperties>
</file>