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4D" w:rsidRPr="000F2F40" w:rsidRDefault="00B0474D" w:rsidP="00B0474D">
      <w:pPr>
        <w:jc w:val="center"/>
        <w:rPr>
          <w:b/>
        </w:rPr>
      </w:pPr>
      <w:r w:rsidRPr="000F2F40">
        <w:rPr>
          <w:b/>
        </w:rPr>
        <w:t>Алгоритм відповідності дій щодо блокування ПН/РК.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704"/>
        <w:gridCol w:w="4825"/>
        <w:gridCol w:w="4819"/>
      </w:tblGrid>
      <w:tr w:rsidR="00B0474D" w:rsidRPr="00FB147F" w:rsidTr="00AB7055">
        <w:tc>
          <w:tcPr>
            <w:tcW w:w="704" w:type="dxa"/>
          </w:tcPr>
          <w:p w:rsidR="00B0474D" w:rsidRPr="00FB147F" w:rsidRDefault="00B0474D" w:rsidP="00AB7055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4825" w:type="dxa"/>
          </w:tcPr>
          <w:p w:rsidR="00B0474D" w:rsidRPr="00FB147F" w:rsidRDefault="00B0474D" w:rsidP="00AB7055">
            <w:pPr>
              <w:jc w:val="center"/>
              <w:rPr>
                <w:b/>
              </w:rPr>
            </w:pPr>
            <w:r w:rsidRPr="00FB147F">
              <w:rPr>
                <w:b/>
              </w:rPr>
              <w:t>Покроковий алгоритм дій від ДПСУ</w:t>
            </w:r>
          </w:p>
        </w:tc>
        <w:tc>
          <w:tcPr>
            <w:tcW w:w="4819" w:type="dxa"/>
          </w:tcPr>
          <w:p w:rsidR="00B0474D" w:rsidRPr="00FB147F" w:rsidRDefault="00B0474D" w:rsidP="00AB7055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Алгоритм дій у </w:t>
            </w:r>
            <w:r>
              <w:rPr>
                <w:b/>
                <w:lang w:val="en-US"/>
              </w:rPr>
              <w:t>M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Doc</w:t>
            </w:r>
          </w:p>
        </w:tc>
      </w:tr>
      <w:tr w:rsidR="00B0474D" w:rsidRPr="000F2F40" w:rsidTr="00AB7055">
        <w:tc>
          <w:tcPr>
            <w:tcW w:w="704" w:type="dxa"/>
          </w:tcPr>
          <w:p w:rsidR="00B0474D" w:rsidRPr="000F2F40" w:rsidRDefault="00B0474D" w:rsidP="00AB7055">
            <w:pPr>
              <w:jc w:val="both"/>
            </w:pPr>
            <w:r w:rsidRPr="000F2F40">
              <w:t>1</w:t>
            </w:r>
          </w:p>
        </w:tc>
        <w:tc>
          <w:tcPr>
            <w:tcW w:w="4825" w:type="dxa"/>
          </w:tcPr>
          <w:p w:rsidR="00B0474D" w:rsidRPr="000F2F40" w:rsidRDefault="00B0474D" w:rsidP="00AB7055">
            <w:pPr>
              <w:jc w:val="both"/>
            </w:pPr>
            <w:r w:rsidRPr="000F2F40">
              <w:t>У разі зупинення реєстрації ПН/РК в ЄРПН контролюючий орган протягом операційного дня надсилає в автоматичному режимі платнику податку квитанцію про зупинення реєстрації ПН/РК в ЄРПН.</w:t>
            </w:r>
          </w:p>
        </w:tc>
        <w:tc>
          <w:tcPr>
            <w:tcW w:w="4819" w:type="dxa"/>
          </w:tcPr>
          <w:p w:rsidR="00B0474D" w:rsidRPr="000F2F40" w:rsidRDefault="00B0474D" w:rsidP="00AB7055">
            <w:pPr>
              <w:jc w:val="both"/>
              <w:rPr>
                <w:rFonts w:cstheme="minorHAnsi"/>
              </w:rPr>
            </w:pPr>
            <w:r w:rsidRPr="000F2F40">
              <w:rPr>
                <w:rFonts w:cstheme="minorHAnsi"/>
              </w:rPr>
              <w:t xml:space="preserve">Про заблокувала ПН/РК, </w:t>
            </w:r>
            <w:r w:rsidRPr="00C544EB">
              <w:rPr>
                <w:rFonts w:cstheme="minorHAnsi"/>
                <w:b/>
              </w:rPr>
              <w:t>платник дізнається тільки отримавши квитанцію</w:t>
            </w:r>
            <w:r w:rsidRPr="000F2F40">
              <w:rPr>
                <w:rFonts w:cstheme="minorHAnsi"/>
              </w:rPr>
              <w:t xml:space="preserve"> № 1. </w:t>
            </w:r>
          </w:p>
          <w:p w:rsidR="00B0474D" w:rsidRPr="00C544EB" w:rsidRDefault="00B0474D" w:rsidP="00AB7055">
            <w:pPr>
              <w:jc w:val="both"/>
              <w:rPr>
                <w:rFonts w:cstheme="minorHAnsi"/>
                <w:b/>
              </w:rPr>
            </w:pPr>
            <w:r w:rsidRPr="000F2F40">
              <w:rPr>
                <w:rFonts w:cstheme="minorHAnsi"/>
              </w:rPr>
              <w:t xml:space="preserve">У Реєстрі первинних документів програми </w:t>
            </w:r>
            <w:r w:rsidRPr="000F2F40">
              <w:rPr>
                <w:rFonts w:cstheme="minorHAnsi"/>
                <w:lang w:val="en-US"/>
              </w:rPr>
              <w:t>M</w:t>
            </w:r>
            <w:r w:rsidRPr="000F2F40">
              <w:rPr>
                <w:rFonts w:cstheme="minorHAnsi"/>
              </w:rPr>
              <w:t>.</w:t>
            </w:r>
            <w:r w:rsidRPr="000F2F40">
              <w:rPr>
                <w:rFonts w:cstheme="minorHAnsi"/>
                <w:lang w:val="en-US"/>
              </w:rPr>
              <w:t>E</w:t>
            </w:r>
            <w:r w:rsidRPr="000F2F40">
              <w:rPr>
                <w:rFonts w:cstheme="minorHAnsi"/>
              </w:rPr>
              <w:t>.</w:t>
            </w:r>
            <w:r w:rsidRPr="000F2F40">
              <w:rPr>
                <w:rFonts w:cstheme="minorHAnsi"/>
                <w:lang w:val="en-US"/>
              </w:rPr>
              <w:t>Doc</w:t>
            </w:r>
            <w:r w:rsidRPr="000F2F40">
              <w:rPr>
                <w:rFonts w:cstheme="minorHAnsi"/>
              </w:rPr>
              <w:t xml:space="preserve"> змін</w:t>
            </w:r>
            <w:r>
              <w:rPr>
                <w:rFonts w:cstheme="minorHAnsi"/>
              </w:rPr>
              <w:t>юється</w:t>
            </w:r>
            <w:r w:rsidRPr="000F2F40">
              <w:rPr>
                <w:rFonts w:cstheme="minorHAnsi"/>
              </w:rPr>
              <w:t xml:space="preserve"> статус ПН/РК на </w:t>
            </w:r>
            <w:r w:rsidRPr="00C544EB">
              <w:rPr>
                <w:rFonts w:cstheme="minorHAnsi"/>
                <w:b/>
              </w:rPr>
              <w:t xml:space="preserve">Реєстрація зупинена. </w:t>
            </w:r>
          </w:p>
          <w:p w:rsidR="00B0474D" w:rsidRDefault="00B0474D" w:rsidP="00AB705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В квитанції №1 зі статусом </w:t>
            </w:r>
            <w:r w:rsidRPr="000F2F40">
              <w:rPr>
                <w:rFonts w:cstheme="minorHAnsi"/>
              </w:rPr>
              <w:t>Реєстрація зупинена</w:t>
            </w:r>
            <w:r>
              <w:rPr>
                <w:rFonts w:cstheme="minorHAnsi"/>
              </w:rPr>
              <w:t xml:space="preserve"> </w:t>
            </w:r>
            <w:r w:rsidRPr="00C544EB">
              <w:rPr>
                <w:rFonts w:cstheme="minorHAnsi"/>
                <w:b/>
              </w:rPr>
              <w:t>зазначається інформація щодо причин зупинення реєстрації ПН/РК</w:t>
            </w:r>
            <w:r>
              <w:rPr>
                <w:rFonts w:cstheme="minorHAnsi"/>
                <w:b/>
              </w:rPr>
              <w:t>.</w:t>
            </w:r>
          </w:p>
          <w:p w:rsidR="00B0474D" w:rsidRPr="000F2F40" w:rsidRDefault="00B0474D" w:rsidP="00AB7055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У</w:t>
            </w:r>
            <w:r w:rsidRPr="00E90D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квитанції про зупинення реєстрації ПН/РК зазначають критерій ризиковості</w:t>
            </w:r>
            <w:r w:rsidRPr="00E90D71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9D69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платника ПДВ </w:t>
            </w:r>
            <w:r w:rsidRPr="009D69E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та/або</w:t>
            </w:r>
            <w:r w:rsidRPr="009D69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критерій ризиковості здійснення операцій. </w:t>
            </w:r>
          </w:p>
        </w:tc>
      </w:tr>
      <w:tr w:rsidR="00B0474D" w:rsidRPr="000F2F40" w:rsidTr="00AB7055">
        <w:tc>
          <w:tcPr>
            <w:tcW w:w="704" w:type="dxa"/>
          </w:tcPr>
          <w:p w:rsidR="00B0474D" w:rsidRPr="000F2F40" w:rsidRDefault="00B0474D" w:rsidP="00AB7055">
            <w:pPr>
              <w:jc w:val="both"/>
            </w:pPr>
            <w:r w:rsidRPr="000F2F40">
              <w:t>2</w:t>
            </w:r>
          </w:p>
        </w:tc>
        <w:tc>
          <w:tcPr>
            <w:tcW w:w="4825" w:type="dxa"/>
          </w:tcPr>
          <w:p w:rsidR="00B0474D" w:rsidRPr="000F2F40" w:rsidRDefault="00B0474D" w:rsidP="00AB7055">
            <w:pPr>
              <w:jc w:val="both"/>
            </w:pPr>
            <w:r w:rsidRPr="000F2F40">
              <w:t>Платник податку має право подати до контролюючого органу пояснення та копії документів до зупинених ПН/РК протягом 365 календарних днів, що настають за датою виникнення податкового зобов’язання, відображеного в ПН/РК.</w:t>
            </w:r>
          </w:p>
        </w:tc>
        <w:tc>
          <w:tcPr>
            <w:tcW w:w="4819" w:type="dxa"/>
          </w:tcPr>
          <w:p w:rsidR="00B0474D" w:rsidRPr="000F2F40" w:rsidRDefault="00B0474D" w:rsidP="00AB7055">
            <w:pPr>
              <w:jc w:val="both"/>
            </w:pPr>
            <w:r>
              <w:rPr>
                <w:rFonts w:cstheme="minorHAnsi"/>
              </w:rPr>
              <w:t>В</w:t>
            </w:r>
            <w:r w:rsidRPr="004B741B">
              <w:rPr>
                <w:rFonts w:cstheme="minorHAnsi"/>
              </w:rPr>
              <w:t xml:space="preserve"> програмі </w:t>
            </w:r>
            <w:r w:rsidRPr="004B741B">
              <w:rPr>
                <w:rFonts w:cstheme="minorHAnsi"/>
                <w:lang w:val="en-US"/>
              </w:rPr>
              <w:t>M</w:t>
            </w:r>
            <w:r w:rsidRPr="004B741B">
              <w:rPr>
                <w:rFonts w:cstheme="minorHAnsi"/>
              </w:rPr>
              <w:t>.</w:t>
            </w:r>
            <w:r w:rsidRPr="004B741B">
              <w:rPr>
                <w:rFonts w:cstheme="minorHAnsi"/>
                <w:lang w:val="en-US"/>
              </w:rPr>
              <w:t>E</w:t>
            </w:r>
            <w:r w:rsidRPr="004B741B">
              <w:rPr>
                <w:rFonts w:cstheme="minorHAnsi"/>
              </w:rPr>
              <w:t>.</w:t>
            </w:r>
            <w:r w:rsidRPr="004B741B">
              <w:rPr>
                <w:rFonts w:cstheme="minorHAnsi"/>
                <w:lang w:val="en-US"/>
              </w:rPr>
              <w:t>Doc</w:t>
            </w:r>
            <w:r w:rsidRPr="004B74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це можна зробити </w:t>
            </w:r>
            <w:r w:rsidRPr="001079FF">
              <w:rPr>
                <w:rFonts w:cstheme="minorHAnsi"/>
                <w:b/>
                <w:i/>
              </w:rPr>
              <w:t>автоматично</w:t>
            </w:r>
            <w:r>
              <w:rPr>
                <w:rFonts w:cstheme="minorHAnsi"/>
              </w:rPr>
              <w:t xml:space="preserve"> – скориставшись функцією </w:t>
            </w:r>
            <w:r w:rsidRPr="004B741B">
              <w:rPr>
                <w:rFonts w:cstheme="minorHAnsi"/>
              </w:rPr>
              <w:t xml:space="preserve">меню </w:t>
            </w:r>
            <w:r w:rsidRPr="004B741B">
              <w:rPr>
                <w:rFonts w:cstheme="minorHAnsi"/>
                <w:b/>
              </w:rPr>
              <w:t>Файл – Створити на основі – Створити Повідомлення про подання пояснень та копій документів СМКОР</w:t>
            </w:r>
            <w:r>
              <w:rPr>
                <w:rFonts w:cstheme="minorHAnsi"/>
                <w:b/>
              </w:rPr>
              <w:t>.</w:t>
            </w:r>
            <w:r w:rsidRPr="004B741B">
              <w:rPr>
                <w:rFonts w:cstheme="minorHAnsi"/>
                <w:b/>
              </w:rPr>
              <w:t xml:space="preserve"> </w:t>
            </w:r>
            <w:r w:rsidRPr="009D69EB">
              <w:rPr>
                <w:rFonts w:cstheme="minorHAnsi"/>
              </w:rPr>
              <w:t>При цьому д</w:t>
            </w:r>
            <w:r>
              <w:rPr>
                <w:rFonts w:cstheme="minorHAnsi"/>
              </w:rPr>
              <w:t>ані будуть перенесені з ПН/РК, реєстрація якої заблокована.</w:t>
            </w:r>
          </w:p>
        </w:tc>
      </w:tr>
      <w:tr w:rsidR="00B0474D" w:rsidRPr="000F2F40" w:rsidTr="00AB7055">
        <w:tc>
          <w:tcPr>
            <w:tcW w:w="704" w:type="dxa"/>
          </w:tcPr>
          <w:p w:rsidR="00B0474D" w:rsidRPr="000F2F40" w:rsidRDefault="00B0474D" w:rsidP="00AB7055">
            <w:pPr>
              <w:jc w:val="both"/>
            </w:pPr>
            <w:r w:rsidRPr="000F2F40">
              <w:t>3</w:t>
            </w:r>
          </w:p>
        </w:tc>
        <w:tc>
          <w:tcPr>
            <w:tcW w:w="4825" w:type="dxa"/>
          </w:tcPr>
          <w:p w:rsidR="00B0474D" w:rsidRPr="000F2F40" w:rsidRDefault="00B0474D" w:rsidP="00AB7055">
            <w:pPr>
              <w:jc w:val="both"/>
            </w:pPr>
            <w:r w:rsidRPr="000F2F40">
              <w:t xml:space="preserve">Комісія регіонального рівня розглядає подані пояснення та копії документів до зупинених ПН/РК </w:t>
            </w:r>
            <w:r w:rsidRPr="009D69EB">
              <w:rPr>
                <w:b/>
              </w:rPr>
              <w:t>протягом 5 робочих днів</w:t>
            </w:r>
            <w:r w:rsidRPr="000F2F40">
              <w:t xml:space="preserve"> та приймає одне з рішень: </w:t>
            </w:r>
          </w:p>
          <w:p w:rsidR="00B0474D" w:rsidRPr="000F2F40" w:rsidRDefault="00B0474D" w:rsidP="00B0474D">
            <w:pPr>
              <w:pStyle w:val="a3"/>
              <w:numPr>
                <w:ilvl w:val="0"/>
                <w:numId w:val="1"/>
              </w:numPr>
              <w:jc w:val="both"/>
            </w:pPr>
            <w:r w:rsidRPr="000F2F40">
              <w:t xml:space="preserve">про реєстрацію ПН/РК, після чого ПН/РК реєструється в ЄРПН за умови наявного ліміту </w:t>
            </w:r>
          </w:p>
          <w:p w:rsidR="00B0474D" w:rsidRPr="000F2F40" w:rsidRDefault="00B0474D" w:rsidP="00B0474D">
            <w:pPr>
              <w:pStyle w:val="a3"/>
              <w:numPr>
                <w:ilvl w:val="0"/>
                <w:numId w:val="1"/>
              </w:numPr>
              <w:jc w:val="both"/>
            </w:pPr>
            <w:r w:rsidRPr="000F2F40">
              <w:t>або відмову в такій реєстрації.</w:t>
            </w:r>
          </w:p>
        </w:tc>
        <w:tc>
          <w:tcPr>
            <w:tcW w:w="4819" w:type="dxa"/>
          </w:tcPr>
          <w:p w:rsidR="00B0474D" w:rsidRPr="000F2F40" w:rsidRDefault="00B0474D" w:rsidP="00AB7055">
            <w:pPr>
              <w:jc w:val="both"/>
            </w:pPr>
            <w:r w:rsidRPr="004B741B">
              <w:rPr>
                <w:rFonts w:cstheme="minorHAnsi"/>
              </w:rPr>
              <w:t xml:space="preserve">ДПС </w:t>
            </w:r>
            <w:r>
              <w:rPr>
                <w:rFonts w:cstheme="minorHAnsi"/>
              </w:rPr>
              <w:t xml:space="preserve">надає відповідь на Повідомлення про надання пояснень </w:t>
            </w:r>
            <w:r w:rsidRPr="004B741B">
              <w:rPr>
                <w:rFonts w:cstheme="minorHAnsi"/>
              </w:rPr>
              <w:t xml:space="preserve">у вигляді </w:t>
            </w:r>
            <w:r w:rsidRPr="009D69EB">
              <w:rPr>
                <w:rFonts w:cstheme="minorHAnsi"/>
                <w:i/>
              </w:rPr>
              <w:t>Р</w:t>
            </w:r>
            <w:r w:rsidRPr="009D69EB">
              <w:rPr>
                <w:rFonts w:cstheme="minorHAnsi"/>
                <w:i/>
                <w:bdr w:val="none" w:sz="0" w:space="0" w:color="auto" w:frame="1"/>
                <w:shd w:val="clear" w:color="auto" w:fill="FFFFFF"/>
              </w:rPr>
              <w:t>ішення про реєстрацію</w:t>
            </w:r>
            <w:r w:rsidRPr="005A1D06">
              <w:rPr>
                <w:rFonts w:cstheme="minorHAnsi"/>
                <w:b/>
                <w:i/>
                <w:bdr w:val="none" w:sz="0" w:space="0" w:color="auto" w:frame="1"/>
                <w:shd w:val="clear" w:color="auto" w:fill="FFFFFF"/>
              </w:rPr>
              <w:t xml:space="preserve"> або </w:t>
            </w:r>
            <w:r w:rsidRPr="009D69EB">
              <w:rPr>
                <w:rFonts w:cstheme="minorHAnsi"/>
                <w:i/>
                <w:bdr w:val="none" w:sz="0" w:space="0" w:color="auto" w:frame="1"/>
                <w:shd w:val="clear" w:color="auto" w:fill="FFFFFF"/>
              </w:rPr>
              <w:t>відмову в реєстрації ПН/РК в ЄРПН</w:t>
            </w:r>
            <w:r w:rsidRPr="009D69EB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9D69EB"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t>J/F1412405</w:t>
            </w:r>
            <w:r w:rsidRPr="009D69EB">
              <w:rPr>
                <w:rFonts w:cstheme="minorHAnsi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0474D" w:rsidRPr="000F2F40" w:rsidTr="00AB7055">
        <w:tc>
          <w:tcPr>
            <w:tcW w:w="704" w:type="dxa"/>
          </w:tcPr>
          <w:p w:rsidR="00B0474D" w:rsidRPr="000F2F40" w:rsidRDefault="00B0474D" w:rsidP="00AB7055">
            <w:pPr>
              <w:jc w:val="both"/>
            </w:pPr>
            <w:r w:rsidRPr="000F2F40">
              <w:t>4</w:t>
            </w:r>
          </w:p>
        </w:tc>
        <w:tc>
          <w:tcPr>
            <w:tcW w:w="4825" w:type="dxa"/>
          </w:tcPr>
          <w:p w:rsidR="00B0474D" w:rsidRPr="000F2F40" w:rsidRDefault="00B0474D" w:rsidP="00AB7055">
            <w:pPr>
              <w:jc w:val="both"/>
            </w:pPr>
            <w:r w:rsidRPr="000F2F40">
              <w:t xml:space="preserve">У разі коли комісією регіонального рівня прийнято рішення про відмову в реєстрації ПН/РК, платник податку має право оскаржити таке рішення в адміністративному порядку, шляхом направлення </w:t>
            </w:r>
            <w:r w:rsidRPr="009D69EB">
              <w:rPr>
                <w:b/>
              </w:rPr>
              <w:t>протягом 10 робочих днів</w:t>
            </w:r>
            <w:r w:rsidRPr="000F2F40">
              <w:t xml:space="preserve"> скарги з поясненнями та копіями документів до комісії центрального рівня.</w:t>
            </w:r>
          </w:p>
        </w:tc>
        <w:tc>
          <w:tcPr>
            <w:tcW w:w="4819" w:type="dxa"/>
          </w:tcPr>
          <w:p w:rsidR="00B0474D" w:rsidRDefault="00B0474D" w:rsidP="00AB7055">
            <w:pPr>
              <w:pStyle w:val="rvps2"/>
              <w:shd w:val="clear" w:color="auto" w:fill="FFFFFF"/>
              <w:spacing w:before="0" w:beforeAutospacing="0" w:after="0" w:afterAutospacing="0"/>
              <w:rPr>
                <w:rStyle w:val="a5"/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01A9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 разі отримання від ДПС рішення про відмову в реєстрації ПН/РК платник ПДВ має змогу оскаржити дане рішення, подавши скаргу на рішення про відмову у реєстрації (форма скарги </w:t>
            </w:r>
            <w:r w:rsidRPr="00701A97">
              <w:rPr>
                <w:rStyle w:val="a5"/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J/F1313203) в електронному вигляді.</w:t>
            </w:r>
          </w:p>
          <w:p w:rsidR="00B0474D" w:rsidRPr="00701A97" w:rsidRDefault="00B0474D" w:rsidP="00AB7055">
            <w:pPr>
              <w:pStyle w:val="rvps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01A97">
              <w:rPr>
                <w:rStyle w:val="a5"/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Скаргу можна відкликати, </w:t>
            </w:r>
            <w:r w:rsidRPr="00701A9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подавши Заяву про відкликання скарги (</w:t>
            </w:r>
            <w:r w:rsidRPr="00701A97">
              <w:rPr>
                <w:rStyle w:val="a5"/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J/F1313303)</w:t>
            </w:r>
            <w:r w:rsidRPr="00701A97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0474D" w:rsidTr="00AB7055">
        <w:tc>
          <w:tcPr>
            <w:tcW w:w="704" w:type="dxa"/>
          </w:tcPr>
          <w:p w:rsidR="00B0474D" w:rsidRDefault="00B0474D" w:rsidP="00AB7055">
            <w:pPr>
              <w:jc w:val="both"/>
            </w:pPr>
            <w:r>
              <w:t>5</w:t>
            </w:r>
          </w:p>
        </w:tc>
        <w:tc>
          <w:tcPr>
            <w:tcW w:w="4825" w:type="dxa"/>
          </w:tcPr>
          <w:p w:rsidR="00B0474D" w:rsidRPr="000F2F40" w:rsidRDefault="00B0474D" w:rsidP="00AB7055">
            <w:pPr>
              <w:jc w:val="both"/>
            </w:pPr>
            <w:r w:rsidRPr="000F2F40">
              <w:t xml:space="preserve">Комісія центрального рівня </w:t>
            </w:r>
            <w:r w:rsidRPr="00701A97">
              <w:rPr>
                <w:b/>
              </w:rPr>
              <w:t>протягом 10 календарних днів</w:t>
            </w:r>
            <w:r w:rsidRPr="000F2F40">
              <w:t xml:space="preserve"> розглядає скаргу з поясненнями та копіями документів та приймає одне з рішень: </w:t>
            </w:r>
          </w:p>
          <w:p w:rsidR="00B0474D" w:rsidRPr="000F2F40" w:rsidRDefault="00B0474D" w:rsidP="00B0474D">
            <w:pPr>
              <w:pStyle w:val="a3"/>
              <w:numPr>
                <w:ilvl w:val="0"/>
                <w:numId w:val="2"/>
              </w:numPr>
              <w:jc w:val="both"/>
            </w:pPr>
            <w:r w:rsidRPr="000F2F40">
              <w:t xml:space="preserve">задовольняє скаргу та скасовує рішення комісії регіонального рівня про відмову в реєстрації ПН/РК в ЄРПН, після чого ПН/РК реєструється в ЄРПН за умови наявного ліміту </w:t>
            </w:r>
          </w:p>
          <w:p w:rsidR="00B0474D" w:rsidRPr="000F2F40" w:rsidRDefault="00B0474D" w:rsidP="00B0474D">
            <w:pPr>
              <w:pStyle w:val="a3"/>
              <w:numPr>
                <w:ilvl w:val="0"/>
                <w:numId w:val="2"/>
              </w:numPr>
              <w:jc w:val="both"/>
            </w:pPr>
            <w:r w:rsidRPr="000F2F40">
              <w:t>або залишає скаргу без задоволення та рішення комісії регіонального рівня про відмову в реєстр</w:t>
            </w:r>
            <w:bookmarkStart w:id="0" w:name="_GoBack"/>
            <w:bookmarkEnd w:id="0"/>
            <w:r w:rsidRPr="000F2F40">
              <w:t>ації ПН/РК в ЄРПН без змін.</w:t>
            </w:r>
          </w:p>
        </w:tc>
        <w:tc>
          <w:tcPr>
            <w:tcW w:w="4819" w:type="dxa"/>
          </w:tcPr>
          <w:p w:rsidR="00B0474D" w:rsidRDefault="00B0474D" w:rsidP="00AB7055">
            <w:pPr>
              <w:jc w:val="both"/>
            </w:pPr>
            <w:r w:rsidRPr="004B741B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ДПС, у встановлені законодавством строки, 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буде надано Р</w:t>
            </w:r>
            <w:r w:rsidRPr="004B741B">
              <w:rPr>
                <w:rFonts w:cstheme="minorHAnsi"/>
                <w:bdr w:val="none" w:sz="0" w:space="0" w:color="auto" w:frame="1"/>
                <w:shd w:val="clear" w:color="auto" w:fill="FFFFFF"/>
              </w:rPr>
              <w:t>ішення про розгляд скарги (</w:t>
            </w:r>
            <w:r w:rsidRPr="004B741B"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t>J/F1413203)</w:t>
            </w:r>
            <w:r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0474D" w:rsidTr="00AB7055">
        <w:tc>
          <w:tcPr>
            <w:tcW w:w="704" w:type="dxa"/>
          </w:tcPr>
          <w:p w:rsidR="00B0474D" w:rsidRDefault="00B0474D" w:rsidP="00AB7055">
            <w:pPr>
              <w:jc w:val="both"/>
            </w:pPr>
            <w:r>
              <w:t>6</w:t>
            </w:r>
          </w:p>
        </w:tc>
        <w:tc>
          <w:tcPr>
            <w:tcW w:w="4825" w:type="dxa"/>
          </w:tcPr>
          <w:p w:rsidR="00B0474D" w:rsidRPr="000F2F40" w:rsidRDefault="00B0474D" w:rsidP="00AB7055">
            <w:pPr>
              <w:jc w:val="both"/>
            </w:pPr>
            <w:r w:rsidRPr="000F2F40">
              <w:t xml:space="preserve">У разі, коли комісією центрального рівня залишено скаргу без задоволення та рішення комісії регіонального рівня про відмову в реєстрації ПН/РК в ЄРПН без змін, платник податку має право оскаржити зазначене рішення </w:t>
            </w:r>
            <w:r w:rsidRPr="000F2F40">
              <w:lastRenderedPageBreak/>
              <w:t>в судовому порядку. У разі надходження рішення суду, яке набрало законної сили про зобов’язання зареєструвати ПН/РК, такі ПН/РК підлягають реєстрації.</w:t>
            </w:r>
          </w:p>
        </w:tc>
        <w:tc>
          <w:tcPr>
            <w:tcW w:w="4819" w:type="dxa"/>
          </w:tcPr>
          <w:p w:rsidR="00B0474D" w:rsidRPr="00701A97" w:rsidRDefault="00B0474D" w:rsidP="00AB7055">
            <w:pPr>
              <w:jc w:val="both"/>
              <w:rPr>
                <w:b/>
              </w:rPr>
            </w:pPr>
            <w:r w:rsidRPr="00701A97"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lastRenderedPageBreak/>
              <w:t xml:space="preserve">А у разі незадоволення рішенням </w:t>
            </w:r>
            <w:r w:rsidRPr="00ED5389"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t>платник податків</w:t>
            </w:r>
            <w:r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D5389"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t xml:space="preserve">може </w:t>
            </w:r>
            <w:r w:rsidRPr="00701A97"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t>– оскаржити його в судовому порядку</w:t>
            </w:r>
            <w:r>
              <w:rPr>
                <w:rStyle w:val="a5"/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B0474D" w:rsidRDefault="00B0474D" w:rsidP="00B0474D">
      <w:pPr>
        <w:jc w:val="both"/>
      </w:pPr>
    </w:p>
    <w:p w:rsidR="001B780F" w:rsidRDefault="00B0474D"/>
    <w:sectPr w:rsidR="001B780F" w:rsidSect="00B0474D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FF7"/>
    <w:multiLevelType w:val="hybridMultilevel"/>
    <w:tmpl w:val="334A12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97B8A"/>
    <w:multiLevelType w:val="hybridMultilevel"/>
    <w:tmpl w:val="4F7A8F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4D"/>
    <w:rsid w:val="004F2A35"/>
    <w:rsid w:val="00B0474D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4388-1E4E-41FA-A032-682B4DE4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4D"/>
    <w:pPr>
      <w:ind w:left="720"/>
      <w:contextualSpacing/>
    </w:pPr>
  </w:style>
  <w:style w:type="table" w:styleId="a4">
    <w:name w:val="Table Grid"/>
    <w:basedOn w:val="a1"/>
    <w:uiPriority w:val="39"/>
    <w:rsid w:val="00B0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0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0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2011</Words>
  <Characters>1147</Characters>
  <Application>Microsoft Office Word</Application>
  <DocSecurity>0</DocSecurity>
  <Lines>9</Lines>
  <Paragraphs>6</Paragraphs>
  <ScaleCrop>false</ScaleCrop>
  <Company>M.E.Doc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Gunia</dc:creator>
  <cp:keywords/>
  <dc:description/>
  <cp:lastModifiedBy>Olena Gunia</cp:lastModifiedBy>
  <cp:revision>1</cp:revision>
  <dcterms:created xsi:type="dcterms:W3CDTF">2020-03-11T12:45:00Z</dcterms:created>
  <dcterms:modified xsi:type="dcterms:W3CDTF">2020-03-11T12:47:00Z</dcterms:modified>
</cp:coreProperties>
</file>